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92" w:rsidRPr="00C02EC4" w:rsidRDefault="003A0F5D" w:rsidP="007B2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Institute of Economic Growth</w:t>
      </w:r>
    </w:p>
    <w:p w:rsidR="003A0F5D" w:rsidRPr="00C02EC4" w:rsidRDefault="003A0F5D" w:rsidP="007B2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University Enclave, North Campus, Delhi University</w:t>
      </w:r>
    </w:p>
    <w:p w:rsidR="00546142" w:rsidRDefault="00546142" w:rsidP="007B2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F5D" w:rsidRPr="00C02EC4" w:rsidRDefault="003A0F5D" w:rsidP="007B2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UNICEF-</w:t>
      </w:r>
      <w:r w:rsidR="00847146" w:rsidRPr="00C02EC4">
        <w:rPr>
          <w:rFonts w:ascii="Times New Roman" w:hAnsi="Times New Roman" w:cs="Times New Roman"/>
          <w:b/>
        </w:rPr>
        <w:t xml:space="preserve">AMB </w:t>
      </w:r>
      <w:r w:rsidRPr="00C02EC4">
        <w:rPr>
          <w:rFonts w:ascii="Times New Roman" w:hAnsi="Times New Roman" w:cs="Times New Roman"/>
          <w:b/>
        </w:rPr>
        <w:t>Projects</w:t>
      </w:r>
    </w:p>
    <w:p w:rsidR="007B2F1B" w:rsidRPr="00C02EC4" w:rsidRDefault="007B2F1B" w:rsidP="007B2F1B">
      <w:pPr>
        <w:spacing w:after="0" w:line="240" w:lineRule="auto"/>
        <w:rPr>
          <w:rFonts w:ascii="Times New Roman" w:hAnsi="Times New Roman" w:cs="Times New Roman"/>
          <w:b/>
        </w:rPr>
      </w:pPr>
    </w:p>
    <w:p w:rsidR="003A0F5D" w:rsidRPr="00C02EC4" w:rsidRDefault="003A0F5D" w:rsidP="007B2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Notification for Interviews</w:t>
      </w:r>
    </w:p>
    <w:p w:rsidR="007B2F1B" w:rsidRPr="00C02EC4" w:rsidRDefault="007B2F1B" w:rsidP="007B2F1B">
      <w:pPr>
        <w:spacing w:after="0" w:line="240" w:lineRule="auto"/>
        <w:rPr>
          <w:rFonts w:ascii="Times New Roman" w:hAnsi="Times New Roman" w:cs="Times New Roman"/>
          <w:b/>
        </w:rPr>
      </w:pPr>
    </w:p>
    <w:p w:rsidR="003A0F5D" w:rsidRPr="00C02EC4" w:rsidRDefault="003A0F5D" w:rsidP="003F554A">
      <w:pPr>
        <w:spacing w:after="0" w:line="240" w:lineRule="auto"/>
        <w:rPr>
          <w:rFonts w:ascii="Times New Roman" w:hAnsi="Times New Roman" w:cs="Times New Roman"/>
        </w:rPr>
      </w:pPr>
      <w:r w:rsidRPr="00C02EC4">
        <w:rPr>
          <w:rFonts w:ascii="Times New Roman" w:hAnsi="Times New Roman" w:cs="Times New Roman"/>
        </w:rPr>
        <w:t xml:space="preserve">Application are invited for the </w:t>
      </w:r>
      <w:bookmarkStart w:id="0" w:name="_GoBack"/>
      <w:r w:rsidR="00825B36" w:rsidRPr="00C02EC4">
        <w:rPr>
          <w:rFonts w:ascii="Times New Roman" w:hAnsi="Times New Roman" w:cs="Times New Roman"/>
        </w:rPr>
        <w:t>HMIS Technical Expert / Consultant</w:t>
      </w:r>
      <w:r w:rsidR="00546142">
        <w:rPr>
          <w:rFonts w:ascii="Times New Roman" w:hAnsi="Times New Roman" w:cs="Times New Roman"/>
        </w:rPr>
        <w:t xml:space="preserve"> </w:t>
      </w:r>
      <w:bookmarkEnd w:id="0"/>
      <w:r w:rsidR="005D767D" w:rsidRPr="00C02EC4">
        <w:rPr>
          <w:rFonts w:ascii="Times New Roman" w:hAnsi="Times New Roman" w:cs="Times New Roman"/>
        </w:rPr>
        <w:t>positions on contract basis in UNICEF-Project at IEG</w:t>
      </w:r>
      <w:r w:rsidR="003F554A">
        <w:rPr>
          <w:rFonts w:ascii="Times New Roman" w:hAnsi="Times New Roman" w:cs="Times New Roman"/>
        </w:rPr>
        <w:t>.</w:t>
      </w:r>
    </w:p>
    <w:p w:rsidR="007B2F1B" w:rsidRPr="00C02EC4" w:rsidRDefault="007B2F1B" w:rsidP="007B2F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7845"/>
      </w:tblGrid>
      <w:tr w:rsidR="003A0F5D" w:rsidRPr="00C02EC4" w:rsidTr="007B2F1B">
        <w:trPr>
          <w:trHeight w:val="319"/>
        </w:trPr>
        <w:tc>
          <w:tcPr>
            <w:tcW w:w="926" w:type="pct"/>
          </w:tcPr>
          <w:p w:rsidR="003A0F5D" w:rsidRPr="00C02EC4" w:rsidRDefault="003A0F5D" w:rsidP="007B2F1B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Position</w:t>
            </w:r>
          </w:p>
        </w:tc>
        <w:tc>
          <w:tcPr>
            <w:tcW w:w="4074" w:type="pct"/>
          </w:tcPr>
          <w:p w:rsidR="003A0F5D" w:rsidRPr="00C02EC4" w:rsidRDefault="00DF50C8" w:rsidP="007B2F1B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 xml:space="preserve">Technical Experts / Consultants </w:t>
            </w:r>
          </w:p>
        </w:tc>
      </w:tr>
      <w:tr w:rsidR="003A0F5D" w:rsidRPr="00C02EC4" w:rsidTr="007B2F1B">
        <w:trPr>
          <w:trHeight w:val="1792"/>
        </w:trPr>
        <w:tc>
          <w:tcPr>
            <w:tcW w:w="926" w:type="pct"/>
          </w:tcPr>
          <w:p w:rsidR="003A0F5D" w:rsidRPr="00C02EC4" w:rsidRDefault="003A0F5D" w:rsidP="007B2F1B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Role &amp; Responsibilities</w:t>
            </w:r>
          </w:p>
        </w:tc>
        <w:tc>
          <w:tcPr>
            <w:tcW w:w="4074" w:type="pct"/>
          </w:tcPr>
          <w:p w:rsidR="00CB00D9" w:rsidRPr="00C02EC4" w:rsidRDefault="00CB00D9" w:rsidP="007B2F1B">
            <w:pPr>
              <w:pStyle w:val="TableParagraph"/>
              <w:jc w:val="both"/>
              <w:rPr>
                <w:b/>
              </w:rPr>
            </w:pPr>
            <w:r w:rsidRPr="00C02EC4">
              <w:rPr>
                <w:b/>
              </w:rPr>
              <w:t xml:space="preserve">HMIS Specialist </w:t>
            </w:r>
          </w:p>
          <w:p w:rsidR="003577DC" w:rsidRPr="00C02EC4" w:rsidRDefault="003577DC" w:rsidP="007B2F1B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C02EC4">
              <w:t xml:space="preserve">To support inclusion of identified new indicators in the existing </w:t>
            </w:r>
            <w:r w:rsidR="00640375" w:rsidRPr="00C02EC4">
              <w:t xml:space="preserve">HMIS structure pertaining to </w:t>
            </w:r>
            <w:r w:rsidR="001F194F" w:rsidRPr="00C02EC4">
              <w:t>anemia</w:t>
            </w:r>
            <w:r w:rsidR="00640375" w:rsidRPr="00C02EC4">
              <w:t xml:space="preserve"> and insure inclusion in quarterly AMB report Card (QPR)</w:t>
            </w:r>
          </w:p>
          <w:p w:rsidR="00640375" w:rsidRPr="00C02EC4" w:rsidRDefault="00640375" w:rsidP="007B2F1B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C02EC4">
              <w:t xml:space="preserve">To develop scoring mechanism using the key dashboard indicators for ranking states and districts in terms </w:t>
            </w:r>
            <w:r w:rsidR="001F194F" w:rsidRPr="00C02EC4">
              <w:t>of program coverage and</w:t>
            </w:r>
            <w:r w:rsidRPr="00C02EC4">
              <w:t xml:space="preserve"> stock availability.</w:t>
            </w:r>
          </w:p>
          <w:p w:rsidR="00640375" w:rsidRPr="00C02EC4" w:rsidRDefault="00640375" w:rsidP="007B2F1B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C02EC4">
              <w:t>To develop status report on existing MIS for AMB related drug and medicine reporting and scope for integration.</w:t>
            </w:r>
          </w:p>
          <w:p w:rsidR="00F40844" w:rsidRPr="00C02EC4" w:rsidRDefault="00F40844" w:rsidP="00AB0885">
            <w:pPr>
              <w:pStyle w:val="TableParagraph"/>
              <w:ind w:left="0"/>
            </w:pPr>
          </w:p>
        </w:tc>
      </w:tr>
      <w:tr w:rsidR="003A0F5D" w:rsidRPr="00C02EC4" w:rsidTr="007B2F1B">
        <w:trPr>
          <w:trHeight w:val="1622"/>
        </w:trPr>
        <w:tc>
          <w:tcPr>
            <w:tcW w:w="926" w:type="pct"/>
          </w:tcPr>
          <w:p w:rsidR="003A0F5D" w:rsidRPr="00C02EC4" w:rsidRDefault="003A0F5D" w:rsidP="007B2F1B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Qualifications</w:t>
            </w:r>
          </w:p>
        </w:tc>
        <w:tc>
          <w:tcPr>
            <w:tcW w:w="4074" w:type="pct"/>
          </w:tcPr>
          <w:p w:rsidR="003A0F5D" w:rsidRPr="00C02EC4" w:rsidRDefault="003A0F5D" w:rsidP="007B2F1B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Essential :</w:t>
            </w:r>
          </w:p>
          <w:p w:rsidR="003A0F5D" w:rsidRPr="00C02EC4" w:rsidRDefault="00CB00D9" w:rsidP="007B2F1B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ind w:right="359"/>
            </w:pPr>
            <w:r w:rsidRPr="00C02EC4">
              <w:t xml:space="preserve">Candidates must having </w:t>
            </w:r>
            <w:r w:rsidR="00825B36" w:rsidRPr="00C02EC4">
              <w:t>Ph.D.</w:t>
            </w:r>
            <w:r w:rsidR="00546142">
              <w:t xml:space="preserve"> </w:t>
            </w:r>
            <w:r w:rsidR="00D7112D" w:rsidRPr="00C02EC4">
              <w:t xml:space="preserve">with 3 years or </w:t>
            </w:r>
            <w:r w:rsidR="00825B36" w:rsidRPr="00C02EC4">
              <w:t>Master’s</w:t>
            </w:r>
            <w:r w:rsidR="00546142">
              <w:t xml:space="preserve"> </w:t>
            </w:r>
            <w:r w:rsidR="00D7112D" w:rsidRPr="00C02EC4">
              <w:t xml:space="preserve">Degree </w:t>
            </w:r>
            <w:r w:rsidRPr="00C02EC4">
              <w:t xml:space="preserve">with </w:t>
            </w:r>
            <w:r w:rsidR="001F194F" w:rsidRPr="00C02EC4">
              <w:t>at least</w:t>
            </w:r>
            <w:r w:rsidRPr="00C02EC4">
              <w:t xml:space="preserve"> 5 years of experience</w:t>
            </w:r>
            <w:r w:rsidR="00D7112D" w:rsidRPr="00C02EC4">
              <w:t xml:space="preserve"> in relevant areas of work</w:t>
            </w:r>
            <w:r w:rsidRPr="00C02EC4">
              <w:t>.</w:t>
            </w:r>
          </w:p>
          <w:p w:rsidR="00CB00D9" w:rsidRPr="00C02EC4" w:rsidRDefault="00CB00D9" w:rsidP="007B2F1B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ind w:right="359"/>
            </w:pPr>
            <w:r w:rsidRPr="00C02EC4">
              <w:t xml:space="preserve">Knowledge of </w:t>
            </w:r>
            <w:r w:rsidR="00D7112D" w:rsidRPr="00C02EC4">
              <w:t>public health program management</w:t>
            </w:r>
          </w:p>
          <w:p w:rsidR="005D767D" w:rsidRPr="00C02EC4" w:rsidRDefault="005D767D" w:rsidP="007B2F1B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</w:pPr>
            <w:r w:rsidRPr="00C02EC4">
              <w:t xml:space="preserve">Knowledge of </w:t>
            </w:r>
            <w:r w:rsidR="00D7112D" w:rsidRPr="00C02EC4">
              <w:t>HMIS and other programmatic database</w:t>
            </w:r>
            <w:r w:rsidRPr="00C02EC4">
              <w:t>.</w:t>
            </w:r>
          </w:p>
          <w:p w:rsidR="005D767D" w:rsidRPr="00C02EC4" w:rsidRDefault="005D767D" w:rsidP="007B2F1B">
            <w:pPr>
              <w:pStyle w:val="TableParagraph"/>
              <w:tabs>
                <w:tab w:val="left" w:pos="805"/>
                <w:tab w:val="left" w:pos="806"/>
              </w:tabs>
              <w:ind w:left="455" w:right="4236"/>
            </w:pPr>
          </w:p>
          <w:p w:rsidR="003A0F5D" w:rsidRPr="00C02EC4" w:rsidRDefault="003A0F5D" w:rsidP="007B2F1B">
            <w:pPr>
              <w:pStyle w:val="TableParagraph"/>
              <w:tabs>
                <w:tab w:val="left" w:pos="805"/>
                <w:tab w:val="left" w:pos="806"/>
              </w:tabs>
              <w:ind w:right="4236"/>
              <w:rPr>
                <w:b/>
              </w:rPr>
            </w:pPr>
            <w:r w:rsidRPr="00C02EC4">
              <w:rPr>
                <w:b/>
              </w:rPr>
              <w:t>Desirable :</w:t>
            </w:r>
          </w:p>
          <w:p w:rsidR="003A0F5D" w:rsidRPr="00C02EC4" w:rsidRDefault="00825B36" w:rsidP="0096452F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jc w:val="both"/>
            </w:pPr>
            <w:r w:rsidRPr="00C02EC4">
              <w:t>At least</w:t>
            </w:r>
            <w:r w:rsidR="00CB00D9" w:rsidRPr="00C02EC4">
              <w:t xml:space="preserve"> 5 years of experience in the field of Public Health/ </w:t>
            </w:r>
            <w:r w:rsidR="0096452F" w:rsidRPr="00C02EC4">
              <w:t xml:space="preserve">Programmatic </w:t>
            </w:r>
            <w:r w:rsidR="00CB00D9" w:rsidRPr="00C02EC4">
              <w:t>Data Management</w:t>
            </w:r>
            <w:r w:rsidR="008E0DE4" w:rsidRPr="00C02EC4">
              <w:t>.</w:t>
            </w:r>
          </w:p>
        </w:tc>
      </w:tr>
      <w:tr w:rsidR="003A0F5D" w:rsidRPr="00C02EC4" w:rsidTr="007B2F1B">
        <w:trPr>
          <w:trHeight w:val="427"/>
        </w:trPr>
        <w:tc>
          <w:tcPr>
            <w:tcW w:w="926" w:type="pct"/>
          </w:tcPr>
          <w:p w:rsidR="003A0F5D" w:rsidRPr="00C02EC4" w:rsidRDefault="003A0F5D" w:rsidP="007B2F1B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Salary</w:t>
            </w:r>
          </w:p>
        </w:tc>
        <w:tc>
          <w:tcPr>
            <w:tcW w:w="4074" w:type="pct"/>
          </w:tcPr>
          <w:p w:rsidR="003A0F5D" w:rsidRPr="00C02EC4" w:rsidRDefault="002B240F" w:rsidP="002B240F">
            <w:pPr>
              <w:pStyle w:val="TableParagraph"/>
              <w:jc w:val="both"/>
            </w:pPr>
            <w:r>
              <w:t>Rs.</w:t>
            </w:r>
            <w:r w:rsidR="00AB0885" w:rsidRPr="00C02EC4">
              <w:t>10</w:t>
            </w:r>
            <w:r w:rsidR="00413902" w:rsidRPr="00C02EC4">
              <w:t>0,000–12</w:t>
            </w:r>
            <w:r w:rsidR="00847146" w:rsidRPr="00C02EC4">
              <w:t xml:space="preserve">0,000 </w:t>
            </w:r>
            <w:r w:rsidR="003A0F5D" w:rsidRPr="00C02EC4">
              <w:t xml:space="preserve">per </w:t>
            </w:r>
            <w:r w:rsidR="00D7112D" w:rsidRPr="00C02EC4">
              <w:t>month; depending on the skills and experience of the candidates.</w:t>
            </w:r>
          </w:p>
        </w:tc>
      </w:tr>
    </w:tbl>
    <w:p w:rsidR="003A0F5D" w:rsidRPr="00C02EC4" w:rsidRDefault="003A0F5D" w:rsidP="007B2F1B">
      <w:pPr>
        <w:spacing w:after="0" w:line="240" w:lineRule="auto"/>
        <w:rPr>
          <w:rFonts w:ascii="Times New Roman" w:hAnsi="Times New Roman" w:cs="Times New Roman"/>
        </w:rPr>
      </w:pPr>
    </w:p>
    <w:p w:rsidR="005D767D" w:rsidRPr="00C02EC4" w:rsidRDefault="003577DC" w:rsidP="007B2F1B">
      <w:pPr>
        <w:pStyle w:val="BodyText"/>
        <w:ind w:right="326"/>
        <w:jc w:val="both"/>
        <w:rPr>
          <w:sz w:val="22"/>
          <w:szCs w:val="22"/>
        </w:rPr>
      </w:pPr>
      <w:r w:rsidRPr="00C02EC4">
        <w:rPr>
          <w:sz w:val="22"/>
          <w:szCs w:val="22"/>
        </w:rPr>
        <w:t>All positions stated above are on contractual basis initially for the period of</w:t>
      </w:r>
      <w:r w:rsidR="007B2F1B" w:rsidRPr="00C02EC4">
        <w:rPr>
          <w:sz w:val="22"/>
          <w:szCs w:val="22"/>
        </w:rPr>
        <w:t xml:space="preserve"> 3 months or </w:t>
      </w:r>
      <w:r w:rsidR="00825B36" w:rsidRPr="00C02EC4">
        <w:rPr>
          <w:sz w:val="22"/>
          <w:szCs w:val="22"/>
        </w:rPr>
        <w:t>up to</w:t>
      </w:r>
      <w:r w:rsidR="007B2F1B" w:rsidRPr="00C02EC4">
        <w:rPr>
          <w:sz w:val="22"/>
          <w:szCs w:val="22"/>
        </w:rPr>
        <w:t xml:space="preserve"> December 2019 subject to Project funding. </w:t>
      </w:r>
      <w:r w:rsidRPr="00C02EC4">
        <w:rPr>
          <w:sz w:val="22"/>
          <w:szCs w:val="22"/>
        </w:rPr>
        <w:t>Those who are interested may send in their application with subject l</w:t>
      </w:r>
      <w:r w:rsidR="00FE13C6">
        <w:rPr>
          <w:sz w:val="22"/>
          <w:szCs w:val="22"/>
        </w:rPr>
        <w:t xml:space="preserve">ine indicating position applied </w:t>
      </w:r>
      <w:r w:rsidRPr="00C02EC4">
        <w:rPr>
          <w:sz w:val="22"/>
          <w:szCs w:val="22"/>
        </w:rPr>
        <w:t xml:space="preserve">for should be sent to </w:t>
      </w:r>
      <w:r w:rsidR="00FE13C6">
        <w:rPr>
          <w:sz w:val="22"/>
          <w:szCs w:val="22"/>
        </w:rPr>
        <w:t xml:space="preserve">Dr. Sushil Kumar Sen, Academic Programmes Officer, Institute of Economic Growth, University Enclave , University of Delhi (North Campus), Delhi-110 007  </w:t>
      </w:r>
      <w:r w:rsidR="00760719" w:rsidRPr="00C02EC4">
        <w:rPr>
          <w:color w:val="222222"/>
          <w:sz w:val="22"/>
          <w:szCs w:val="22"/>
          <w:shd w:val="clear" w:color="auto" w:fill="FFFFFF"/>
        </w:rPr>
        <w:t>(Email:</w:t>
      </w:r>
      <w:hyperlink r:id="rId8" w:tgtFrame="_blank" w:history="1">
        <w:r w:rsidR="00760719" w:rsidRPr="00C02EC4">
          <w:rPr>
            <w:rStyle w:val="Hyperlink"/>
            <w:color w:val="1155CC"/>
            <w:sz w:val="22"/>
            <w:szCs w:val="22"/>
            <w:shd w:val="clear" w:color="auto" w:fill="FFFFFF"/>
          </w:rPr>
          <w:t>sushil@iegindia.org</w:t>
        </w:r>
      </w:hyperlink>
      <w:r w:rsidR="00760719" w:rsidRPr="00C02EC4">
        <w:rPr>
          <w:color w:val="222222"/>
          <w:sz w:val="22"/>
          <w:szCs w:val="22"/>
          <w:shd w:val="clear" w:color="auto" w:fill="FFFFFF"/>
        </w:rPr>
        <w:t>)</w:t>
      </w:r>
      <w:r w:rsidRPr="00C02EC4">
        <w:rPr>
          <w:sz w:val="22"/>
          <w:szCs w:val="22"/>
        </w:rPr>
        <w:t xml:space="preserve"> </w:t>
      </w:r>
      <w:r w:rsidR="00C03B1A">
        <w:rPr>
          <w:sz w:val="22"/>
          <w:szCs w:val="22"/>
        </w:rPr>
        <w:t xml:space="preserve">latest </w:t>
      </w:r>
      <w:r w:rsidRPr="00C02EC4">
        <w:rPr>
          <w:sz w:val="22"/>
          <w:szCs w:val="22"/>
        </w:rPr>
        <w:t>by</w:t>
      </w:r>
      <w:r w:rsidR="00FE13C6">
        <w:rPr>
          <w:sz w:val="22"/>
          <w:szCs w:val="22"/>
        </w:rPr>
        <w:t xml:space="preserve">  </w:t>
      </w:r>
      <w:r w:rsidR="00B336C8">
        <w:rPr>
          <w:sz w:val="22"/>
          <w:szCs w:val="22"/>
        </w:rPr>
        <w:t>October 14, 2019</w:t>
      </w:r>
      <w:r w:rsidRPr="00C02EC4">
        <w:rPr>
          <w:sz w:val="22"/>
          <w:szCs w:val="22"/>
        </w:rPr>
        <w:t>.</w:t>
      </w:r>
      <w:r w:rsidR="002B240F">
        <w:rPr>
          <w:sz w:val="22"/>
          <w:szCs w:val="22"/>
        </w:rPr>
        <w:t xml:space="preserve"> </w:t>
      </w:r>
      <w:r w:rsidR="005D767D" w:rsidRPr="00C02EC4">
        <w:rPr>
          <w:sz w:val="22"/>
          <w:szCs w:val="22"/>
        </w:rPr>
        <w:t xml:space="preserve">Candidates qualifying the above criteria may attend the interview </w:t>
      </w:r>
      <w:r w:rsidRPr="00C02EC4">
        <w:rPr>
          <w:b/>
          <w:sz w:val="22"/>
          <w:szCs w:val="22"/>
        </w:rPr>
        <w:t xml:space="preserve">on </w:t>
      </w:r>
      <w:r w:rsidR="00B336C8">
        <w:rPr>
          <w:b/>
          <w:sz w:val="22"/>
          <w:szCs w:val="22"/>
        </w:rPr>
        <w:t xml:space="preserve">October 16, 2019 </w:t>
      </w:r>
      <w:r w:rsidR="00D7112D" w:rsidRPr="00C02EC4">
        <w:rPr>
          <w:b/>
          <w:sz w:val="22"/>
          <w:szCs w:val="22"/>
        </w:rPr>
        <w:t>at IEG from</w:t>
      </w:r>
      <w:r w:rsidR="005D767D" w:rsidRPr="00C02EC4">
        <w:rPr>
          <w:b/>
          <w:sz w:val="22"/>
          <w:szCs w:val="22"/>
        </w:rPr>
        <w:t xml:space="preserve"> </w:t>
      </w:r>
      <w:r w:rsidR="0073205F">
        <w:rPr>
          <w:b/>
          <w:sz w:val="22"/>
          <w:szCs w:val="22"/>
        </w:rPr>
        <w:t>2.3</w:t>
      </w:r>
      <w:r w:rsidR="00B336C8">
        <w:rPr>
          <w:b/>
          <w:sz w:val="22"/>
          <w:szCs w:val="22"/>
        </w:rPr>
        <w:t xml:space="preserve">0 p.m. </w:t>
      </w:r>
      <w:r w:rsidR="005D767D" w:rsidRPr="00C02EC4">
        <w:rPr>
          <w:sz w:val="22"/>
          <w:szCs w:val="22"/>
        </w:rPr>
        <w:t xml:space="preserve"> onwards along with CV &amp; other original documents in support of their qualifications and experience. No TA/DA will be paid for </w:t>
      </w:r>
      <w:r w:rsidR="00546142">
        <w:rPr>
          <w:sz w:val="22"/>
          <w:szCs w:val="22"/>
        </w:rPr>
        <w:t>attending i</w:t>
      </w:r>
      <w:r w:rsidR="005D767D" w:rsidRPr="00C02EC4">
        <w:rPr>
          <w:sz w:val="22"/>
          <w:szCs w:val="22"/>
        </w:rPr>
        <w:t>nterview</w:t>
      </w:r>
      <w:r w:rsidR="00546142">
        <w:rPr>
          <w:sz w:val="22"/>
          <w:szCs w:val="22"/>
        </w:rPr>
        <w:t>.</w:t>
      </w: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546142" w:rsidP="00546142">
      <w:pPr>
        <w:pStyle w:val="BodyText"/>
        <w:ind w:right="326"/>
        <w:jc w:val="right"/>
        <w:rPr>
          <w:sz w:val="22"/>
          <w:szCs w:val="22"/>
        </w:rPr>
      </w:pPr>
      <w:r>
        <w:rPr>
          <w:sz w:val="22"/>
          <w:szCs w:val="22"/>
        </w:rPr>
        <w:t>Director</w:t>
      </w: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C02EC4" w:rsidRDefault="00C02EC4" w:rsidP="007B2F1B">
      <w:pPr>
        <w:pStyle w:val="BodyText"/>
        <w:ind w:right="326"/>
        <w:jc w:val="both"/>
        <w:rPr>
          <w:sz w:val="22"/>
          <w:szCs w:val="22"/>
        </w:rPr>
      </w:pPr>
    </w:p>
    <w:p w:rsidR="00C02EC4" w:rsidRDefault="00C02EC4" w:rsidP="007B2F1B">
      <w:pPr>
        <w:pStyle w:val="BodyText"/>
        <w:ind w:right="326"/>
        <w:jc w:val="both"/>
        <w:rPr>
          <w:sz w:val="22"/>
          <w:szCs w:val="22"/>
        </w:rPr>
      </w:pPr>
    </w:p>
    <w:p w:rsidR="00C02EC4" w:rsidRDefault="00C02EC4" w:rsidP="007B2F1B">
      <w:pPr>
        <w:pStyle w:val="BodyText"/>
        <w:ind w:right="326"/>
        <w:jc w:val="both"/>
        <w:rPr>
          <w:sz w:val="22"/>
          <w:szCs w:val="22"/>
        </w:rPr>
      </w:pPr>
    </w:p>
    <w:p w:rsidR="00C02EC4" w:rsidRDefault="00C02EC4" w:rsidP="007B2F1B">
      <w:pPr>
        <w:pStyle w:val="BodyText"/>
        <w:ind w:right="326"/>
        <w:jc w:val="both"/>
        <w:rPr>
          <w:sz w:val="22"/>
          <w:szCs w:val="22"/>
        </w:rPr>
      </w:pPr>
    </w:p>
    <w:p w:rsidR="00C02EC4" w:rsidRDefault="00C02EC4" w:rsidP="007B2F1B">
      <w:pPr>
        <w:pStyle w:val="BodyText"/>
        <w:ind w:right="326"/>
        <w:jc w:val="both"/>
        <w:rPr>
          <w:sz w:val="22"/>
          <w:szCs w:val="22"/>
        </w:rPr>
      </w:pPr>
    </w:p>
    <w:p w:rsidR="00C02EC4" w:rsidRDefault="00C02EC4" w:rsidP="007B2F1B">
      <w:pPr>
        <w:pStyle w:val="BodyText"/>
        <w:ind w:right="326"/>
        <w:jc w:val="both"/>
        <w:rPr>
          <w:sz w:val="22"/>
          <w:szCs w:val="22"/>
        </w:rPr>
      </w:pPr>
    </w:p>
    <w:p w:rsidR="00C02EC4" w:rsidRDefault="00C02EC4" w:rsidP="007B2F1B">
      <w:pPr>
        <w:pStyle w:val="BodyText"/>
        <w:ind w:right="326"/>
        <w:jc w:val="both"/>
        <w:rPr>
          <w:sz w:val="22"/>
          <w:szCs w:val="22"/>
        </w:rPr>
      </w:pPr>
    </w:p>
    <w:p w:rsidR="00C02EC4" w:rsidRPr="00C02EC4" w:rsidRDefault="00C02EC4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AB0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Institute of Economic Growth</w:t>
      </w:r>
    </w:p>
    <w:p w:rsidR="00AB0885" w:rsidRPr="00C02EC4" w:rsidRDefault="00AB0885" w:rsidP="00AB0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University Enclave, North Campus, Delhi University</w:t>
      </w:r>
    </w:p>
    <w:p w:rsidR="00AB0885" w:rsidRPr="00C02EC4" w:rsidRDefault="00AB0885" w:rsidP="00AB0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UNICEF-AMB Projects</w:t>
      </w:r>
    </w:p>
    <w:p w:rsidR="00AB0885" w:rsidRPr="00C02EC4" w:rsidRDefault="00AB0885" w:rsidP="00AB0885">
      <w:pPr>
        <w:spacing w:after="0" w:line="240" w:lineRule="auto"/>
        <w:rPr>
          <w:rFonts w:ascii="Times New Roman" w:hAnsi="Times New Roman" w:cs="Times New Roman"/>
          <w:b/>
        </w:rPr>
      </w:pPr>
    </w:p>
    <w:p w:rsidR="00AB0885" w:rsidRPr="00C02EC4" w:rsidRDefault="00AB0885" w:rsidP="00AB0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Notification for Interviews</w:t>
      </w:r>
    </w:p>
    <w:p w:rsidR="00AB0885" w:rsidRPr="00C02EC4" w:rsidRDefault="00AB0885" w:rsidP="00AB0885">
      <w:pPr>
        <w:spacing w:after="0" w:line="240" w:lineRule="auto"/>
        <w:rPr>
          <w:rFonts w:ascii="Times New Roman" w:hAnsi="Times New Roman" w:cs="Times New Roman"/>
          <w:b/>
        </w:rPr>
      </w:pPr>
    </w:p>
    <w:p w:rsidR="00AB0885" w:rsidRPr="00C02EC4" w:rsidRDefault="00AB0885" w:rsidP="00AB08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2EC4">
        <w:rPr>
          <w:rFonts w:ascii="Times New Roman" w:hAnsi="Times New Roman" w:cs="Times New Roman"/>
        </w:rPr>
        <w:t>Application are invited for the following positions on contract basis in UNICEF-Project at IEG</w:t>
      </w: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7845"/>
      </w:tblGrid>
      <w:tr w:rsidR="00AB0885" w:rsidRPr="00C02EC4" w:rsidTr="005F28DD">
        <w:trPr>
          <w:trHeight w:val="427"/>
        </w:trPr>
        <w:tc>
          <w:tcPr>
            <w:tcW w:w="926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Position</w:t>
            </w:r>
          </w:p>
        </w:tc>
        <w:tc>
          <w:tcPr>
            <w:tcW w:w="4074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Junior Consultant  (5)</w:t>
            </w:r>
          </w:p>
        </w:tc>
      </w:tr>
      <w:tr w:rsidR="00AB0885" w:rsidRPr="00C02EC4" w:rsidTr="005F28DD">
        <w:trPr>
          <w:trHeight w:val="427"/>
        </w:trPr>
        <w:tc>
          <w:tcPr>
            <w:tcW w:w="926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Role &amp; Responsibilities</w:t>
            </w:r>
          </w:p>
        </w:tc>
        <w:tc>
          <w:tcPr>
            <w:tcW w:w="4074" w:type="pct"/>
          </w:tcPr>
          <w:p w:rsidR="00AB0885" w:rsidRPr="00C02EC4" w:rsidRDefault="00AB0885" w:rsidP="00AB0885">
            <w:pPr>
              <w:pStyle w:val="TableParagraph"/>
              <w:jc w:val="both"/>
              <w:rPr>
                <w:b/>
              </w:rPr>
            </w:pPr>
            <w:r w:rsidRPr="00C02EC4">
              <w:rPr>
                <w:b/>
              </w:rPr>
              <w:t>Dashboard Specialist (1)</w:t>
            </w:r>
          </w:p>
          <w:p w:rsidR="00AB0885" w:rsidRPr="00C02EC4" w:rsidRDefault="00825B36" w:rsidP="00AB0885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C02EC4">
              <w:t>To develop new contents</w:t>
            </w:r>
            <w:r w:rsidR="002C4EA4">
              <w:t xml:space="preserve"> for</w:t>
            </w:r>
            <w:r w:rsidRPr="00C02EC4">
              <w:t xml:space="preserve"> AMB dashboard.</w:t>
            </w:r>
          </w:p>
          <w:p w:rsidR="00C02EC4" w:rsidRPr="00C02EC4" w:rsidRDefault="00AB0885" w:rsidP="00C02EC4">
            <w:pPr>
              <w:pStyle w:val="Table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C02EC4">
              <w:t xml:space="preserve">To </w:t>
            </w:r>
            <w:r w:rsidR="00C02EC4">
              <w:t>manage social media platform.</w:t>
            </w:r>
          </w:p>
          <w:p w:rsidR="00AB0885" w:rsidRPr="00C02EC4" w:rsidRDefault="00AB0885" w:rsidP="00AB0885">
            <w:pPr>
              <w:pStyle w:val="TableParagraph"/>
              <w:ind w:left="825"/>
              <w:jc w:val="both"/>
              <w:rPr>
                <w:b/>
              </w:rPr>
            </w:pPr>
          </w:p>
          <w:p w:rsidR="00AB0885" w:rsidRPr="00C02EC4" w:rsidRDefault="00AB0885" w:rsidP="00AB0885">
            <w:pPr>
              <w:pStyle w:val="TableParagraph"/>
              <w:jc w:val="both"/>
              <w:rPr>
                <w:b/>
              </w:rPr>
            </w:pPr>
            <w:r w:rsidRPr="00C02EC4">
              <w:rPr>
                <w:b/>
              </w:rPr>
              <w:t>Supply Chain Strengthening and Coordination (2)</w:t>
            </w:r>
          </w:p>
          <w:p w:rsidR="00AB0885" w:rsidRPr="00C02EC4" w:rsidRDefault="00AB0885" w:rsidP="00AB0885">
            <w:pPr>
              <w:pStyle w:val="TableParagraph"/>
              <w:numPr>
                <w:ilvl w:val="0"/>
                <w:numId w:val="3"/>
              </w:numPr>
              <w:jc w:val="both"/>
            </w:pPr>
            <w:r w:rsidRPr="00C02EC4">
              <w:t>To support the state in preparing district wise annual denominators related to AMB.</w:t>
            </w:r>
          </w:p>
          <w:p w:rsidR="00AB0885" w:rsidRPr="00C02EC4" w:rsidRDefault="00AB0885" w:rsidP="00AB0885">
            <w:pPr>
              <w:pStyle w:val="TableParagraph"/>
              <w:numPr>
                <w:ilvl w:val="0"/>
                <w:numId w:val="3"/>
              </w:numPr>
              <w:jc w:val="both"/>
            </w:pPr>
            <w:r w:rsidRPr="00C02EC4">
              <w:t>To study the gap and area of strengthening and linkage of e-Aushidi and DVDMS with AMB to set up supply forecasting, inventory management and monitoring systems in the AMB portal.</w:t>
            </w:r>
          </w:p>
          <w:p w:rsidR="00AB0885" w:rsidRPr="00C02EC4" w:rsidRDefault="00AB0885" w:rsidP="00AB0885">
            <w:pPr>
              <w:pStyle w:val="TableParagraph"/>
              <w:numPr>
                <w:ilvl w:val="0"/>
                <w:numId w:val="5"/>
              </w:numPr>
              <w:jc w:val="both"/>
            </w:pPr>
            <w:r w:rsidRPr="00C02EC4">
              <w:t>To support DC in intra- ministerial meetings related to supplies and HMIS linked with AMB Dashboard.</w:t>
            </w:r>
          </w:p>
          <w:p w:rsidR="00AB0885" w:rsidRPr="00C02EC4" w:rsidRDefault="00AB0885" w:rsidP="00AB0885">
            <w:pPr>
              <w:pStyle w:val="TableParagraph"/>
              <w:ind w:left="825"/>
              <w:jc w:val="both"/>
            </w:pPr>
          </w:p>
          <w:p w:rsidR="00AB0885" w:rsidRPr="00C02EC4" w:rsidRDefault="00AB0885" w:rsidP="00AB0885">
            <w:pPr>
              <w:pStyle w:val="TableParagraph"/>
              <w:jc w:val="both"/>
              <w:rPr>
                <w:b/>
              </w:rPr>
            </w:pPr>
            <w:r w:rsidRPr="00C02EC4">
              <w:rPr>
                <w:b/>
              </w:rPr>
              <w:t>School Outreach &amp; Coordination (2)</w:t>
            </w:r>
          </w:p>
          <w:p w:rsidR="00AB0885" w:rsidRPr="00C02EC4" w:rsidRDefault="00AB0885" w:rsidP="00AB0885">
            <w:pPr>
              <w:pStyle w:val="TableParagraph"/>
              <w:numPr>
                <w:ilvl w:val="0"/>
                <w:numId w:val="2"/>
              </w:numPr>
            </w:pPr>
            <w:r w:rsidRPr="00C02EC4">
              <w:t>Coordinate with HRD Ministry at center &amp; state for orientation workshop n school outreach activities.</w:t>
            </w:r>
          </w:p>
          <w:p w:rsidR="00AB0885" w:rsidRPr="00C02EC4" w:rsidRDefault="00AB0885" w:rsidP="00AB0885">
            <w:pPr>
              <w:pStyle w:val="TableParagraph"/>
              <w:numPr>
                <w:ilvl w:val="0"/>
                <w:numId w:val="2"/>
              </w:numPr>
            </w:pPr>
            <w:r w:rsidRPr="00C02EC4">
              <w:t>To study the gaps and area of strengthening and linkages for school outreach activities.</w:t>
            </w:r>
          </w:p>
          <w:p w:rsidR="00AB0885" w:rsidRPr="00C02EC4" w:rsidRDefault="00AB0885" w:rsidP="00AB0885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02EC4">
              <w:rPr>
                <w:rFonts w:ascii="Times New Roman" w:hAnsi="Times New Roman"/>
              </w:rPr>
              <w:t>Submission of quarterly report on school outreach activities</w:t>
            </w:r>
          </w:p>
        </w:tc>
      </w:tr>
      <w:tr w:rsidR="00AB0885" w:rsidRPr="00C02EC4" w:rsidTr="005F28DD">
        <w:trPr>
          <w:trHeight w:val="427"/>
        </w:trPr>
        <w:tc>
          <w:tcPr>
            <w:tcW w:w="926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Qualifications</w:t>
            </w:r>
          </w:p>
        </w:tc>
        <w:tc>
          <w:tcPr>
            <w:tcW w:w="4074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Essential :</w:t>
            </w:r>
          </w:p>
          <w:p w:rsidR="00AB0885" w:rsidRPr="00C02EC4" w:rsidRDefault="00AB0885" w:rsidP="005F28D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02EC4">
              <w:rPr>
                <w:rFonts w:ascii="Times New Roman" w:hAnsi="Times New Roman"/>
              </w:rPr>
              <w:t xml:space="preserve">Good academic record with the </w:t>
            </w:r>
            <w:r w:rsidR="00C02EC4">
              <w:rPr>
                <w:rFonts w:ascii="Times New Roman" w:hAnsi="Times New Roman"/>
              </w:rPr>
              <w:t>M</w:t>
            </w:r>
            <w:r w:rsidR="002530F8">
              <w:rPr>
                <w:rFonts w:ascii="Times New Roman" w:hAnsi="Times New Roman"/>
              </w:rPr>
              <w:t>aster’s degree</w:t>
            </w:r>
            <w:r w:rsidRPr="00C02EC4">
              <w:rPr>
                <w:rFonts w:ascii="Times New Roman" w:hAnsi="Times New Roman"/>
              </w:rPr>
              <w:t xml:space="preserve"> in relevant discipline</w:t>
            </w:r>
            <w:r w:rsidR="00C02EC4">
              <w:rPr>
                <w:rFonts w:ascii="Times New Roman" w:hAnsi="Times New Roman"/>
              </w:rPr>
              <w:t>s (IT/ Public Health/ Supply Chain Management/ Nutrition/ Population science/ Economics/ Sociology)</w:t>
            </w:r>
            <w:r w:rsidRPr="00C02EC4">
              <w:rPr>
                <w:rFonts w:ascii="Times New Roman" w:hAnsi="Times New Roman"/>
              </w:rPr>
              <w:t xml:space="preserve"> or equivalent degree from an accredited Indian or foreign university. Persons with an M.Phil</w:t>
            </w:r>
            <w:r w:rsidR="002530F8">
              <w:rPr>
                <w:rFonts w:ascii="Times New Roman" w:hAnsi="Times New Roman"/>
              </w:rPr>
              <w:t>/ Ph.D.</w:t>
            </w:r>
            <w:r w:rsidRPr="00C02EC4">
              <w:rPr>
                <w:rFonts w:ascii="Times New Roman" w:hAnsi="Times New Roman"/>
              </w:rPr>
              <w:t xml:space="preserve"> in health related discipline will be given preference as Junior Consultant.  </w:t>
            </w:r>
          </w:p>
          <w:p w:rsidR="00AB0885" w:rsidRPr="00C02EC4" w:rsidRDefault="00AB0885" w:rsidP="005F28DD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02EC4">
              <w:rPr>
                <w:rFonts w:ascii="Times New Roman" w:hAnsi="Times New Roman"/>
              </w:rPr>
              <w:t>The candidate should have good skills in writing, computer use, and knowledge of statistical packages. Published work in the area of health systems or public health is desirable.</w:t>
            </w:r>
          </w:p>
        </w:tc>
      </w:tr>
      <w:tr w:rsidR="00AB0885" w:rsidRPr="00C02EC4" w:rsidTr="005F28DD">
        <w:trPr>
          <w:trHeight w:val="427"/>
        </w:trPr>
        <w:tc>
          <w:tcPr>
            <w:tcW w:w="926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Salary</w:t>
            </w:r>
          </w:p>
        </w:tc>
        <w:tc>
          <w:tcPr>
            <w:tcW w:w="4074" w:type="pct"/>
          </w:tcPr>
          <w:p w:rsidR="00AB0885" w:rsidRPr="00C02EC4" w:rsidRDefault="00AB0885" w:rsidP="003F554A">
            <w:pPr>
              <w:pStyle w:val="TableParagraph"/>
              <w:jc w:val="both"/>
            </w:pPr>
            <w:r w:rsidRPr="00C02EC4">
              <w:t>Rs.50,000–80,000 per month; depending on the skills and experience of the candidates.</w:t>
            </w:r>
          </w:p>
        </w:tc>
      </w:tr>
    </w:tbl>
    <w:p w:rsidR="00AB0885" w:rsidRPr="00C02EC4" w:rsidRDefault="00AB0885" w:rsidP="00AB0885">
      <w:pPr>
        <w:pStyle w:val="BodyText"/>
        <w:ind w:left="0"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825B36" w:rsidRPr="00C02EC4" w:rsidRDefault="00825B36" w:rsidP="00825B36">
      <w:pPr>
        <w:pStyle w:val="BodyText"/>
        <w:ind w:right="326"/>
        <w:jc w:val="both"/>
        <w:rPr>
          <w:sz w:val="22"/>
          <w:szCs w:val="22"/>
        </w:rPr>
      </w:pPr>
      <w:r w:rsidRPr="00C02EC4">
        <w:rPr>
          <w:sz w:val="22"/>
          <w:szCs w:val="22"/>
        </w:rPr>
        <w:t xml:space="preserve">All positions stated above are on contractual basis initially for the period of 3 months or up to December 2019 subject to Project funding. Those who are interested may send in their application with subject line indicating position applied for should be sent to </w:t>
      </w:r>
      <w:r w:rsidR="00E5691B">
        <w:rPr>
          <w:sz w:val="22"/>
          <w:szCs w:val="22"/>
        </w:rPr>
        <w:t xml:space="preserve">Dr. Sushil Kumar Sen, Academic Programmes Officer, Institute of Economic Growth, University Enclave, University of Delhi (North Campus), Delhi-110 007, </w:t>
      </w:r>
      <w:r w:rsidRPr="00C02EC4">
        <w:rPr>
          <w:color w:val="222222"/>
          <w:sz w:val="22"/>
          <w:szCs w:val="22"/>
          <w:shd w:val="clear" w:color="auto" w:fill="FFFFFF"/>
        </w:rPr>
        <w:t>(Email:</w:t>
      </w:r>
      <w:hyperlink r:id="rId9" w:tgtFrame="_blank" w:history="1">
        <w:r w:rsidRPr="00C02EC4">
          <w:rPr>
            <w:rStyle w:val="Hyperlink"/>
            <w:color w:val="1155CC"/>
            <w:sz w:val="22"/>
            <w:szCs w:val="22"/>
            <w:shd w:val="clear" w:color="auto" w:fill="FFFFFF"/>
          </w:rPr>
          <w:t>sushil@iegindia.org</w:t>
        </w:r>
      </w:hyperlink>
      <w:r w:rsidRPr="00C02EC4">
        <w:rPr>
          <w:color w:val="222222"/>
          <w:sz w:val="22"/>
          <w:szCs w:val="22"/>
          <w:shd w:val="clear" w:color="auto" w:fill="FFFFFF"/>
        </w:rPr>
        <w:t>)</w:t>
      </w:r>
      <w:r w:rsidRPr="00C02EC4">
        <w:rPr>
          <w:sz w:val="22"/>
          <w:szCs w:val="22"/>
        </w:rPr>
        <w:t xml:space="preserve"> </w:t>
      </w:r>
      <w:r w:rsidR="00C03B1A">
        <w:rPr>
          <w:sz w:val="22"/>
          <w:szCs w:val="22"/>
        </w:rPr>
        <w:t xml:space="preserve">latest </w:t>
      </w:r>
      <w:r w:rsidRPr="00C02EC4">
        <w:rPr>
          <w:sz w:val="22"/>
          <w:szCs w:val="22"/>
        </w:rPr>
        <w:t xml:space="preserve">by </w:t>
      </w:r>
      <w:r w:rsidR="00E5691B">
        <w:rPr>
          <w:sz w:val="22"/>
          <w:szCs w:val="22"/>
        </w:rPr>
        <w:t xml:space="preserve"> </w:t>
      </w:r>
      <w:r w:rsidR="0073205F">
        <w:rPr>
          <w:sz w:val="22"/>
          <w:szCs w:val="22"/>
        </w:rPr>
        <w:t xml:space="preserve">October 14, </w:t>
      </w:r>
      <w:r w:rsidRPr="00C02EC4">
        <w:rPr>
          <w:sz w:val="22"/>
          <w:szCs w:val="22"/>
        </w:rPr>
        <w:t xml:space="preserve"> 2019.</w:t>
      </w:r>
      <w:r w:rsidR="003F554A">
        <w:rPr>
          <w:sz w:val="22"/>
          <w:szCs w:val="22"/>
        </w:rPr>
        <w:t xml:space="preserve"> </w:t>
      </w:r>
      <w:r w:rsidRPr="00C02EC4">
        <w:rPr>
          <w:sz w:val="22"/>
          <w:szCs w:val="22"/>
        </w:rPr>
        <w:t xml:space="preserve">Candidates qualifying the above criteria may attend the interview </w:t>
      </w:r>
      <w:r w:rsidRPr="00C02EC4">
        <w:rPr>
          <w:b/>
          <w:sz w:val="22"/>
          <w:szCs w:val="22"/>
        </w:rPr>
        <w:t xml:space="preserve">on </w:t>
      </w:r>
      <w:r w:rsidR="003F554A">
        <w:rPr>
          <w:b/>
          <w:sz w:val="22"/>
          <w:szCs w:val="22"/>
        </w:rPr>
        <w:t xml:space="preserve">  </w:t>
      </w:r>
      <w:r w:rsidR="0073205F">
        <w:rPr>
          <w:b/>
          <w:sz w:val="22"/>
          <w:szCs w:val="22"/>
        </w:rPr>
        <w:t>October 16, 2019</w:t>
      </w:r>
      <w:r w:rsidR="003F554A">
        <w:rPr>
          <w:b/>
          <w:sz w:val="22"/>
          <w:szCs w:val="22"/>
        </w:rPr>
        <w:t xml:space="preserve"> </w:t>
      </w:r>
      <w:r w:rsidRPr="00C02EC4">
        <w:rPr>
          <w:b/>
          <w:sz w:val="22"/>
          <w:szCs w:val="22"/>
        </w:rPr>
        <w:t xml:space="preserve">at IEG from </w:t>
      </w:r>
      <w:r w:rsidR="0073205F">
        <w:rPr>
          <w:b/>
          <w:sz w:val="22"/>
          <w:szCs w:val="22"/>
        </w:rPr>
        <w:t>2.30 p.m.</w:t>
      </w:r>
      <w:r w:rsidRPr="00C02EC4">
        <w:rPr>
          <w:sz w:val="22"/>
          <w:szCs w:val="22"/>
        </w:rPr>
        <w:t xml:space="preserve"> onwards along with CV &amp; other original documents in support of their qualifications and experience. No TA/DA will be paid for attending interview</w:t>
      </w:r>
    </w:p>
    <w:p w:rsidR="00AB0885" w:rsidRPr="00C02EC4" w:rsidRDefault="00AB0885" w:rsidP="00AB0885">
      <w:pPr>
        <w:pStyle w:val="BodyText"/>
        <w:ind w:right="326"/>
        <w:jc w:val="both"/>
        <w:rPr>
          <w:sz w:val="22"/>
          <w:szCs w:val="22"/>
        </w:rPr>
      </w:pPr>
    </w:p>
    <w:p w:rsidR="001E2FD1" w:rsidRPr="00C02EC4" w:rsidRDefault="001E2FD1" w:rsidP="001E2FD1">
      <w:pPr>
        <w:pStyle w:val="BodyText"/>
        <w:ind w:right="326"/>
        <w:jc w:val="right"/>
        <w:rPr>
          <w:sz w:val="22"/>
          <w:szCs w:val="22"/>
        </w:rPr>
      </w:pPr>
      <w:r>
        <w:rPr>
          <w:sz w:val="22"/>
          <w:szCs w:val="22"/>
        </w:rPr>
        <w:t>Director</w:t>
      </w: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2530F8" w:rsidRPr="00C02EC4" w:rsidRDefault="002530F8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825B36" w:rsidRPr="00C02EC4" w:rsidRDefault="00825B36" w:rsidP="00825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Institute of Economic Growth</w:t>
      </w:r>
    </w:p>
    <w:p w:rsidR="00825B36" w:rsidRPr="00C02EC4" w:rsidRDefault="00825B36" w:rsidP="00825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University Enclave, North Campus, Delhi University</w:t>
      </w:r>
    </w:p>
    <w:p w:rsidR="00825B36" w:rsidRPr="00C02EC4" w:rsidRDefault="00825B36" w:rsidP="00825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UNICEF-AMB Projects</w:t>
      </w:r>
    </w:p>
    <w:p w:rsidR="00825B36" w:rsidRPr="00C02EC4" w:rsidRDefault="00825B36" w:rsidP="00825B36">
      <w:pPr>
        <w:spacing w:after="0" w:line="240" w:lineRule="auto"/>
        <w:rPr>
          <w:rFonts w:ascii="Times New Roman" w:hAnsi="Times New Roman" w:cs="Times New Roman"/>
          <w:b/>
        </w:rPr>
      </w:pPr>
    </w:p>
    <w:p w:rsidR="00825B36" w:rsidRPr="00C02EC4" w:rsidRDefault="00825B36" w:rsidP="00825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EC4">
        <w:rPr>
          <w:rFonts w:ascii="Times New Roman" w:hAnsi="Times New Roman" w:cs="Times New Roman"/>
          <w:b/>
        </w:rPr>
        <w:t>Notification for Interviews</w:t>
      </w:r>
    </w:p>
    <w:p w:rsidR="00825B36" w:rsidRPr="00C02EC4" w:rsidRDefault="00825B36" w:rsidP="00825B36">
      <w:pPr>
        <w:spacing w:after="0" w:line="240" w:lineRule="auto"/>
        <w:rPr>
          <w:rFonts w:ascii="Times New Roman" w:hAnsi="Times New Roman" w:cs="Times New Roman"/>
          <w:b/>
        </w:rPr>
      </w:pPr>
    </w:p>
    <w:p w:rsidR="00825B36" w:rsidRPr="00C02EC4" w:rsidRDefault="00825B36" w:rsidP="00825B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2EC4">
        <w:rPr>
          <w:rFonts w:ascii="Times New Roman" w:hAnsi="Times New Roman" w:cs="Times New Roman"/>
        </w:rPr>
        <w:t>Application are invited for the following positions on contract basis in UNICEF-Project at IEG</w:t>
      </w: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7845"/>
      </w:tblGrid>
      <w:tr w:rsidR="00AB0885" w:rsidRPr="00C02EC4" w:rsidTr="005F28DD">
        <w:trPr>
          <w:trHeight w:val="427"/>
        </w:trPr>
        <w:tc>
          <w:tcPr>
            <w:tcW w:w="926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Position</w:t>
            </w:r>
          </w:p>
        </w:tc>
        <w:tc>
          <w:tcPr>
            <w:tcW w:w="4074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 xml:space="preserve"> Research Assistants</w:t>
            </w:r>
            <w:r w:rsidR="00825B36" w:rsidRPr="00C02EC4">
              <w:rPr>
                <w:b/>
              </w:rPr>
              <w:t xml:space="preserve"> (6</w:t>
            </w:r>
            <w:r w:rsidRPr="00C02EC4">
              <w:rPr>
                <w:b/>
              </w:rPr>
              <w:t>)</w:t>
            </w:r>
          </w:p>
        </w:tc>
      </w:tr>
      <w:tr w:rsidR="00AB0885" w:rsidRPr="00C02EC4" w:rsidTr="005F28DD">
        <w:trPr>
          <w:trHeight w:val="427"/>
        </w:trPr>
        <w:tc>
          <w:tcPr>
            <w:tcW w:w="926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Role &amp; Responsibilities</w:t>
            </w:r>
          </w:p>
        </w:tc>
        <w:tc>
          <w:tcPr>
            <w:tcW w:w="4074" w:type="pct"/>
          </w:tcPr>
          <w:p w:rsidR="00AB0885" w:rsidRDefault="00AB0885" w:rsidP="005F28D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02EC4">
              <w:rPr>
                <w:rFonts w:ascii="Times New Roman" w:hAnsi="Times New Roman"/>
              </w:rPr>
              <w:t xml:space="preserve">Research and analysis of the project themes and topics identified by the PI. The Research Assistants will assist the consultants to carry out technical analysis and prepare manuscripts for publications. </w:t>
            </w:r>
          </w:p>
          <w:p w:rsidR="002530F8" w:rsidRPr="00C02EC4" w:rsidRDefault="002530F8" w:rsidP="002530F8">
            <w:pPr>
              <w:pStyle w:val="ListParagraph"/>
              <w:spacing w:after="120" w:line="240" w:lineRule="auto"/>
              <w:ind w:left="825"/>
              <w:jc w:val="both"/>
              <w:rPr>
                <w:rFonts w:ascii="Times New Roman" w:hAnsi="Times New Roman"/>
              </w:rPr>
            </w:pPr>
          </w:p>
          <w:p w:rsidR="00AB0885" w:rsidRPr="00C02EC4" w:rsidRDefault="00AB0885" w:rsidP="00825B3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02EC4">
              <w:rPr>
                <w:rFonts w:ascii="Times New Roman" w:hAnsi="Times New Roman"/>
              </w:rPr>
              <w:t xml:space="preserve">The Research Assistants is expected to have a good academic record with at the Master’s Degree level in relevant health related discipline or equivalent degree from an accredited Indian or foreign university. </w:t>
            </w:r>
          </w:p>
        </w:tc>
      </w:tr>
      <w:tr w:rsidR="00AB0885" w:rsidRPr="00C02EC4" w:rsidTr="005F28DD">
        <w:trPr>
          <w:trHeight w:val="427"/>
        </w:trPr>
        <w:tc>
          <w:tcPr>
            <w:tcW w:w="926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Qualifications</w:t>
            </w:r>
          </w:p>
        </w:tc>
        <w:tc>
          <w:tcPr>
            <w:tcW w:w="4074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Essential :</w:t>
            </w:r>
          </w:p>
          <w:p w:rsidR="00825B36" w:rsidRDefault="00AB0885" w:rsidP="00825B3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02EC4">
              <w:rPr>
                <w:rFonts w:ascii="Times New Roman" w:hAnsi="Times New Roman"/>
              </w:rPr>
              <w:t xml:space="preserve">Good academic record with at the Master’s Degree level in relevant health related discipline or equivalent degree from an accredited Indian or foreign university. </w:t>
            </w:r>
          </w:p>
          <w:p w:rsidR="002530F8" w:rsidRPr="00C02EC4" w:rsidRDefault="002530F8" w:rsidP="002530F8">
            <w:pPr>
              <w:pStyle w:val="ListParagraph"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  <w:p w:rsidR="00AB0885" w:rsidRPr="00C02EC4" w:rsidRDefault="00AB0885" w:rsidP="00825B36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02EC4">
              <w:rPr>
                <w:rFonts w:ascii="Times New Roman" w:hAnsi="Times New Roman"/>
              </w:rPr>
              <w:t>The candidate should have good skills in writing, computer use, and knowledge of statistical packages. Published work in the area of health systems or public health is desirable.</w:t>
            </w:r>
          </w:p>
        </w:tc>
      </w:tr>
      <w:tr w:rsidR="00AB0885" w:rsidRPr="00C02EC4" w:rsidTr="005F28DD">
        <w:trPr>
          <w:trHeight w:val="427"/>
        </w:trPr>
        <w:tc>
          <w:tcPr>
            <w:tcW w:w="926" w:type="pct"/>
          </w:tcPr>
          <w:p w:rsidR="00AB0885" w:rsidRPr="00C02EC4" w:rsidRDefault="00AB0885" w:rsidP="005F28DD">
            <w:pPr>
              <w:pStyle w:val="TableParagraph"/>
              <w:rPr>
                <w:b/>
              </w:rPr>
            </w:pPr>
            <w:r w:rsidRPr="00C02EC4">
              <w:rPr>
                <w:b/>
              </w:rPr>
              <w:t>Salary</w:t>
            </w:r>
          </w:p>
        </w:tc>
        <w:tc>
          <w:tcPr>
            <w:tcW w:w="4074" w:type="pct"/>
          </w:tcPr>
          <w:p w:rsidR="00AB0885" w:rsidRPr="00C02EC4" w:rsidRDefault="003F554A" w:rsidP="005F28DD">
            <w:pPr>
              <w:pStyle w:val="TableParagraph"/>
            </w:pPr>
            <w:r>
              <w:t>Rs.</w:t>
            </w:r>
            <w:r w:rsidR="00AB0885" w:rsidRPr="00C02EC4">
              <w:t>35,000 per month; depending on the skills and experience of the candidates.</w:t>
            </w:r>
          </w:p>
        </w:tc>
      </w:tr>
    </w:tbl>
    <w:p w:rsidR="00AB0885" w:rsidRPr="00C02EC4" w:rsidRDefault="00AB0885" w:rsidP="007B2F1B">
      <w:pPr>
        <w:pStyle w:val="BodyText"/>
        <w:ind w:right="326"/>
        <w:jc w:val="both"/>
        <w:rPr>
          <w:sz w:val="22"/>
          <w:szCs w:val="22"/>
        </w:rPr>
      </w:pPr>
    </w:p>
    <w:p w:rsidR="00825B36" w:rsidRPr="00C02EC4" w:rsidRDefault="00825B36" w:rsidP="007B2F1B">
      <w:pPr>
        <w:pStyle w:val="BodyText"/>
        <w:ind w:right="326"/>
        <w:jc w:val="both"/>
        <w:rPr>
          <w:sz w:val="22"/>
          <w:szCs w:val="22"/>
        </w:rPr>
      </w:pPr>
    </w:p>
    <w:p w:rsidR="00825B36" w:rsidRPr="00C02EC4" w:rsidRDefault="00825B36" w:rsidP="00825B36">
      <w:pPr>
        <w:pStyle w:val="BodyText"/>
        <w:ind w:right="326"/>
        <w:jc w:val="both"/>
        <w:rPr>
          <w:sz w:val="22"/>
          <w:szCs w:val="22"/>
        </w:rPr>
      </w:pPr>
      <w:r w:rsidRPr="00C02EC4">
        <w:rPr>
          <w:sz w:val="22"/>
          <w:szCs w:val="22"/>
        </w:rPr>
        <w:t xml:space="preserve">All positions stated above are on contractual basis initially for the period of 3 months or up to December 2019 subject to Project funding. Those who are interested may send in their application with subject line indicating position applied for should be sent to </w:t>
      </w:r>
      <w:r w:rsidR="00C03B1A">
        <w:rPr>
          <w:sz w:val="22"/>
          <w:szCs w:val="22"/>
        </w:rPr>
        <w:t>Dr. Sushil Kumar Sen, Academic Programmes Officer, Institute of Economic Growth, University Enclave, University of Delhi (North Campus), Delhi-110 007,</w:t>
      </w:r>
      <w:r w:rsidRPr="00C02EC4">
        <w:rPr>
          <w:color w:val="222222"/>
          <w:sz w:val="22"/>
          <w:szCs w:val="22"/>
          <w:shd w:val="clear" w:color="auto" w:fill="FFFFFF"/>
        </w:rPr>
        <w:t>(Email:</w:t>
      </w:r>
      <w:hyperlink r:id="rId10" w:tgtFrame="_blank" w:history="1">
        <w:r w:rsidRPr="00C02EC4">
          <w:rPr>
            <w:rStyle w:val="Hyperlink"/>
            <w:color w:val="1155CC"/>
            <w:sz w:val="22"/>
            <w:szCs w:val="22"/>
            <w:shd w:val="clear" w:color="auto" w:fill="FFFFFF"/>
          </w:rPr>
          <w:t>sushil@iegindia.org</w:t>
        </w:r>
      </w:hyperlink>
      <w:r w:rsidRPr="00C02EC4">
        <w:rPr>
          <w:color w:val="222222"/>
          <w:sz w:val="22"/>
          <w:szCs w:val="22"/>
          <w:shd w:val="clear" w:color="auto" w:fill="FFFFFF"/>
        </w:rPr>
        <w:t>)</w:t>
      </w:r>
      <w:r w:rsidRPr="00C02EC4">
        <w:rPr>
          <w:sz w:val="22"/>
          <w:szCs w:val="22"/>
        </w:rPr>
        <w:t xml:space="preserve"> </w:t>
      </w:r>
      <w:r w:rsidR="00C03B1A">
        <w:rPr>
          <w:sz w:val="22"/>
          <w:szCs w:val="22"/>
        </w:rPr>
        <w:t xml:space="preserve">latest </w:t>
      </w:r>
      <w:r w:rsidRPr="00C02EC4">
        <w:rPr>
          <w:sz w:val="22"/>
          <w:szCs w:val="22"/>
        </w:rPr>
        <w:t xml:space="preserve">by </w:t>
      </w:r>
      <w:r w:rsidR="0073205F">
        <w:rPr>
          <w:sz w:val="22"/>
          <w:szCs w:val="22"/>
        </w:rPr>
        <w:t xml:space="preserve">October 14, </w:t>
      </w:r>
      <w:r w:rsidRPr="00C02EC4">
        <w:rPr>
          <w:sz w:val="22"/>
          <w:szCs w:val="22"/>
        </w:rPr>
        <w:t xml:space="preserve"> 2019.</w:t>
      </w:r>
      <w:r w:rsidR="002B240F">
        <w:rPr>
          <w:sz w:val="22"/>
          <w:szCs w:val="22"/>
        </w:rPr>
        <w:t xml:space="preserve"> </w:t>
      </w:r>
      <w:r w:rsidRPr="00C02EC4">
        <w:rPr>
          <w:sz w:val="22"/>
          <w:szCs w:val="22"/>
        </w:rPr>
        <w:t xml:space="preserve">Candidates qualifying the above criteria may attend the interview </w:t>
      </w:r>
      <w:r w:rsidR="009C44F0" w:rsidRPr="00C02EC4">
        <w:rPr>
          <w:b/>
          <w:sz w:val="22"/>
          <w:szCs w:val="22"/>
        </w:rPr>
        <w:t xml:space="preserve">on </w:t>
      </w:r>
      <w:r w:rsidR="009C44F0">
        <w:rPr>
          <w:b/>
          <w:sz w:val="22"/>
          <w:szCs w:val="22"/>
        </w:rPr>
        <w:t>October</w:t>
      </w:r>
      <w:r w:rsidR="0073205F">
        <w:rPr>
          <w:b/>
          <w:sz w:val="22"/>
          <w:szCs w:val="22"/>
        </w:rPr>
        <w:t xml:space="preserve"> 16</w:t>
      </w:r>
      <w:r w:rsidRPr="00C02EC4">
        <w:rPr>
          <w:b/>
          <w:sz w:val="22"/>
          <w:szCs w:val="22"/>
        </w:rPr>
        <w:t>, 2019</w:t>
      </w:r>
      <w:r w:rsidR="002B240F">
        <w:rPr>
          <w:b/>
          <w:sz w:val="22"/>
          <w:szCs w:val="22"/>
        </w:rPr>
        <w:t xml:space="preserve"> </w:t>
      </w:r>
      <w:r w:rsidRPr="00C02EC4">
        <w:rPr>
          <w:b/>
          <w:sz w:val="22"/>
          <w:szCs w:val="22"/>
        </w:rPr>
        <w:t xml:space="preserve">at IEG from </w:t>
      </w:r>
      <w:r w:rsidR="0073205F">
        <w:rPr>
          <w:b/>
          <w:sz w:val="22"/>
          <w:szCs w:val="22"/>
        </w:rPr>
        <w:t>2.30 p.m.</w:t>
      </w:r>
      <w:r w:rsidRPr="00C02EC4">
        <w:rPr>
          <w:sz w:val="22"/>
          <w:szCs w:val="22"/>
        </w:rPr>
        <w:t xml:space="preserve"> onwards along with CV &amp; other original documents in support of their qualifications and experience. No TA/DA will be paid for attending interview</w:t>
      </w:r>
    </w:p>
    <w:p w:rsidR="002B240F" w:rsidRDefault="002B240F" w:rsidP="001E2FD1">
      <w:pPr>
        <w:pStyle w:val="BodyText"/>
        <w:ind w:right="326"/>
        <w:jc w:val="right"/>
        <w:rPr>
          <w:sz w:val="22"/>
          <w:szCs w:val="22"/>
        </w:rPr>
      </w:pPr>
    </w:p>
    <w:p w:rsidR="002B240F" w:rsidRDefault="002B240F" w:rsidP="001E2FD1">
      <w:pPr>
        <w:pStyle w:val="BodyText"/>
        <w:ind w:right="326"/>
        <w:jc w:val="right"/>
        <w:rPr>
          <w:sz w:val="22"/>
          <w:szCs w:val="22"/>
        </w:rPr>
      </w:pPr>
    </w:p>
    <w:p w:rsidR="001E2FD1" w:rsidRPr="00C02EC4" w:rsidRDefault="001E2FD1" w:rsidP="001E2FD1">
      <w:pPr>
        <w:pStyle w:val="BodyText"/>
        <w:ind w:right="326"/>
        <w:jc w:val="right"/>
        <w:rPr>
          <w:sz w:val="22"/>
          <w:szCs w:val="22"/>
        </w:rPr>
      </w:pPr>
      <w:r>
        <w:rPr>
          <w:sz w:val="22"/>
          <w:szCs w:val="22"/>
        </w:rPr>
        <w:t>Director</w:t>
      </w:r>
    </w:p>
    <w:p w:rsidR="00825B36" w:rsidRPr="00C02EC4" w:rsidRDefault="00825B36" w:rsidP="007B2F1B">
      <w:pPr>
        <w:pStyle w:val="BodyText"/>
        <w:ind w:right="326"/>
        <w:jc w:val="both"/>
        <w:rPr>
          <w:sz w:val="22"/>
          <w:szCs w:val="22"/>
        </w:rPr>
      </w:pPr>
    </w:p>
    <w:sectPr w:rsidR="00825B36" w:rsidRPr="00C02EC4" w:rsidSect="007B2F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21" w:rsidRDefault="00881621">
      <w:pPr>
        <w:spacing w:after="0" w:line="240" w:lineRule="auto"/>
      </w:pPr>
      <w:r>
        <w:separator/>
      </w:r>
    </w:p>
  </w:endnote>
  <w:endnote w:type="continuationSeparator" w:id="0">
    <w:p w:rsidR="00881621" w:rsidRDefault="0088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21" w:rsidRDefault="00881621">
      <w:pPr>
        <w:spacing w:after="0" w:line="240" w:lineRule="auto"/>
      </w:pPr>
      <w:r>
        <w:separator/>
      </w:r>
    </w:p>
  </w:footnote>
  <w:footnote w:type="continuationSeparator" w:id="0">
    <w:p w:rsidR="00881621" w:rsidRDefault="0088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5BD"/>
    <w:multiLevelType w:val="hybridMultilevel"/>
    <w:tmpl w:val="4CFE125E"/>
    <w:lvl w:ilvl="0" w:tplc="E56AB1BE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518A798A">
      <w:numFmt w:val="bullet"/>
      <w:lvlText w:val="•"/>
      <w:lvlJc w:val="left"/>
      <w:pPr>
        <w:ind w:left="1440" w:hanging="351"/>
      </w:pPr>
      <w:rPr>
        <w:rFonts w:hint="default"/>
        <w:lang w:val="en-US" w:eastAsia="en-US" w:bidi="en-US"/>
      </w:rPr>
    </w:lvl>
    <w:lvl w:ilvl="2" w:tplc="1E3A08B4">
      <w:numFmt w:val="bullet"/>
      <w:lvlText w:val="•"/>
      <w:lvlJc w:val="left"/>
      <w:pPr>
        <w:ind w:left="2081" w:hanging="351"/>
      </w:pPr>
      <w:rPr>
        <w:rFonts w:hint="default"/>
        <w:lang w:val="en-US" w:eastAsia="en-US" w:bidi="en-US"/>
      </w:rPr>
    </w:lvl>
    <w:lvl w:ilvl="3" w:tplc="2B5CE7E6">
      <w:numFmt w:val="bullet"/>
      <w:lvlText w:val="•"/>
      <w:lvlJc w:val="left"/>
      <w:pPr>
        <w:ind w:left="2722" w:hanging="351"/>
      </w:pPr>
      <w:rPr>
        <w:rFonts w:hint="default"/>
        <w:lang w:val="en-US" w:eastAsia="en-US" w:bidi="en-US"/>
      </w:rPr>
    </w:lvl>
    <w:lvl w:ilvl="4" w:tplc="1F600E8E">
      <w:numFmt w:val="bullet"/>
      <w:lvlText w:val="•"/>
      <w:lvlJc w:val="left"/>
      <w:pPr>
        <w:ind w:left="3362" w:hanging="351"/>
      </w:pPr>
      <w:rPr>
        <w:rFonts w:hint="default"/>
        <w:lang w:val="en-US" w:eastAsia="en-US" w:bidi="en-US"/>
      </w:rPr>
    </w:lvl>
    <w:lvl w:ilvl="5" w:tplc="A01E4744">
      <w:numFmt w:val="bullet"/>
      <w:lvlText w:val="•"/>
      <w:lvlJc w:val="left"/>
      <w:pPr>
        <w:ind w:left="4003" w:hanging="351"/>
      </w:pPr>
      <w:rPr>
        <w:rFonts w:hint="default"/>
        <w:lang w:val="en-US" w:eastAsia="en-US" w:bidi="en-US"/>
      </w:rPr>
    </w:lvl>
    <w:lvl w:ilvl="6" w:tplc="73B09486">
      <w:numFmt w:val="bullet"/>
      <w:lvlText w:val="•"/>
      <w:lvlJc w:val="left"/>
      <w:pPr>
        <w:ind w:left="4644" w:hanging="351"/>
      </w:pPr>
      <w:rPr>
        <w:rFonts w:hint="default"/>
        <w:lang w:val="en-US" w:eastAsia="en-US" w:bidi="en-US"/>
      </w:rPr>
    </w:lvl>
    <w:lvl w:ilvl="7" w:tplc="4244BBC6">
      <w:numFmt w:val="bullet"/>
      <w:lvlText w:val="•"/>
      <w:lvlJc w:val="left"/>
      <w:pPr>
        <w:ind w:left="5284" w:hanging="351"/>
      </w:pPr>
      <w:rPr>
        <w:rFonts w:hint="default"/>
        <w:lang w:val="en-US" w:eastAsia="en-US" w:bidi="en-US"/>
      </w:rPr>
    </w:lvl>
    <w:lvl w:ilvl="8" w:tplc="4E406138">
      <w:numFmt w:val="bullet"/>
      <w:lvlText w:val="•"/>
      <w:lvlJc w:val="left"/>
      <w:pPr>
        <w:ind w:left="5925" w:hanging="351"/>
      </w:pPr>
      <w:rPr>
        <w:rFonts w:hint="default"/>
        <w:lang w:val="en-US" w:eastAsia="en-US" w:bidi="en-US"/>
      </w:rPr>
    </w:lvl>
  </w:abstractNum>
  <w:abstractNum w:abstractNumId="1" w15:restartNumberingAfterBreak="0">
    <w:nsid w:val="24B90897"/>
    <w:multiLevelType w:val="hybridMultilevel"/>
    <w:tmpl w:val="65AAA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3B5C"/>
    <w:multiLevelType w:val="hybridMultilevel"/>
    <w:tmpl w:val="0A0CE436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69068EB"/>
    <w:multiLevelType w:val="hybridMultilevel"/>
    <w:tmpl w:val="BFD61EF0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8FB374B"/>
    <w:multiLevelType w:val="hybridMultilevel"/>
    <w:tmpl w:val="D1B814FA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76B2011"/>
    <w:multiLevelType w:val="hybridMultilevel"/>
    <w:tmpl w:val="C7BAA5C6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D"/>
    <w:rsid w:val="00034EC0"/>
    <w:rsid w:val="00091514"/>
    <w:rsid w:val="00105685"/>
    <w:rsid w:val="001622CC"/>
    <w:rsid w:val="001B054C"/>
    <w:rsid w:val="001E2FD1"/>
    <w:rsid w:val="001F194F"/>
    <w:rsid w:val="001F4997"/>
    <w:rsid w:val="0022594B"/>
    <w:rsid w:val="002530F8"/>
    <w:rsid w:val="002A09BF"/>
    <w:rsid w:val="002B240F"/>
    <w:rsid w:val="002C4EA4"/>
    <w:rsid w:val="002E1792"/>
    <w:rsid w:val="003577DC"/>
    <w:rsid w:val="003913A7"/>
    <w:rsid w:val="003A0F5D"/>
    <w:rsid w:val="003D1BA6"/>
    <w:rsid w:val="003F0C47"/>
    <w:rsid w:val="003F554A"/>
    <w:rsid w:val="00413902"/>
    <w:rsid w:val="00425553"/>
    <w:rsid w:val="00496F7C"/>
    <w:rsid w:val="00546142"/>
    <w:rsid w:val="00582E57"/>
    <w:rsid w:val="005A1728"/>
    <w:rsid w:val="005D355E"/>
    <w:rsid w:val="005D767D"/>
    <w:rsid w:val="00640375"/>
    <w:rsid w:val="007210D7"/>
    <w:rsid w:val="007277F3"/>
    <w:rsid w:val="0073205F"/>
    <w:rsid w:val="00760719"/>
    <w:rsid w:val="007B2F1B"/>
    <w:rsid w:val="00825B36"/>
    <w:rsid w:val="00847146"/>
    <w:rsid w:val="00852A74"/>
    <w:rsid w:val="00860D89"/>
    <w:rsid w:val="00862614"/>
    <w:rsid w:val="00881621"/>
    <w:rsid w:val="0089368D"/>
    <w:rsid w:val="008A0007"/>
    <w:rsid w:val="008B7B55"/>
    <w:rsid w:val="008C269C"/>
    <w:rsid w:val="008E0DE4"/>
    <w:rsid w:val="009432EA"/>
    <w:rsid w:val="0096452F"/>
    <w:rsid w:val="009C44F0"/>
    <w:rsid w:val="009E2172"/>
    <w:rsid w:val="00A46855"/>
    <w:rsid w:val="00A57EB2"/>
    <w:rsid w:val="00AB0885"/>
    <w:rsid w:val="00B336C8"/>
    <w:rsid w:val="00B740FB"/>
    <w:rsid w:val="00BB34F6"/>
    <w:rsid w:val="00BF5193"/>
    <w:rsid w:val="00C02EC4"/>
    <w:rsid w:val="00C03B1A"/>
    <w:rsid w:val="00C4229C"/>
    <w:rsid w:val="00C71DE7"/>
    <w:rsid w:val="00CA468B"/>
    <w:rsid w:val="00CB00D9"/>
    <w:rsid w:val="00D35A5F"/>
    <w:rsid w:val="00D7112D"/>
    <w:rsid w:val="00DF50C8"/>
    <w:rsid w:val="00E5691B"/>
    <w:rsid w:val="00E8356C"/>
    <w:rsid w:val="00EF280F"/>
    <w:rsid w:val="00F40844"/>
    <w:rsid w:val="00FE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94315-F1DE-4E93-A9A6-1AAD1F5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0F5D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5D767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767D"/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7607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902"/>
    <w:pPr>
      <w:ind w:left="720"/>
      <w:contextualSpacing/>
    </w:pPr>
    <w:rPr>
      <w:rFonts w:ascii="Calibri" w:eastAsia="MS Mincho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il@iegin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hil@ieg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hil@ieg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0F7E-4E61-45DC-A420-BDFFDA09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rubyalambusha@gmail.com</dc:creator>
  <cp:lastModifiedBy>RITU</cp:lastModifiedBy>
  <cp:revision>2</cp:revision>
  <cp:lastPrinted>2019-09-13T06:59:00Z</cp:lastPrinted>
  <dcterms:created xsi:type="dcterms:W3CDTF">2019-10-03T05:05:00Z</dcterms:created>
  <dcterms:modified xsi:type="dcterms:W3CDTF">2019-10-03T05:05:00Z</dcterms:modified>
</cp:coreProperties>
</file>